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B91" w:rsidRDefault="00452B91">
      <w:pPr>
        <w:spacing w:after="0" w:line="240" w:lineRule="auto"/>
        <w:jc w:val="center"/>
        <w:rPr>
          <w:noProof/>
          <w:lang w:eastAsia="fr-BE"/>
        </w:rPr>
      </w:pPr>
    </w:p>
    <w:p w:rsidR="00452B91" w:rsidRDefault="00452B91">
      <w:pPr>
        <w:spacing w:after="0" w:line="240" w:lineRule="auto"/>
        <w:jc w:val="center"/>
        <w:rPr>
          <w:noProof/>
          <w:lang w:eastAsia="fr-BE"/>
        </w:rPr>
      </w:pPr>
    </w:p>
    <w:p w:rsidR="00452B91" w:rsidRDefault="00452B91">
      <w:pPr>
        <w:spacing w:after="0" w:line="240" w:lineRule="auto"/>
        <w:jc w:val="right"/>
        <w:rPr>
          <w:noProof/>
          <w:lang w:eastAsia="fr-BE"/>
        </w:rPr>
      </w:pPr>
    </w:p>
    <w:p w:rsidR="00452B91" w:rsidRDefault="00452B91">
      <w:pPr>
        <w:spacing w:after="0" w:line="240" w:lineRule="auto"/>
        <w:jc w:val="center"/>
        <w:rPr>
          <w:noProof/>
          <w:lang w:eastAsia="fr-BE"/>
        </w:rPr>
      </w:pPr>
    </w:p>
    <w:p w:rsidR="00452B91" w:rsidRDefault="0067378C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8750" cy="447675"/>
            <wp:effectExtent l="0" t="0" r="0" b="9525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B91" w:rsidRDefault="00452B91">
      <w:pPr>
        <w:spacing w:after="0" w:line="240" w:lineRule="auto"/>
        <w:rPr>
          <w:rFonts w:cs="Calibri"/>
          <w:b/>
          <w:sz w:val="20"/>
          <w:szCs w:val="20"/>
        </w:rPr>
      </w:pPr>
    </w:p>
    <w:p w:rsidR="00452B91" w:rsidRDefault="00796B81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452B91" w:rsidRDefault="00796B81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 w:rsidR="00452B91" w:rsidRDefault="00796B81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</w:t>
      </w:r>
    </w:p>
    <w:p w:rsidR="00452B91" w:rsidRDefault="00796B81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452B91">
        <w:tc>
          <w:tcPr>
            <w:tcW w:w="10206" w:type="dxa"/>
            <w:shd w:val="clear" w:color="auto" w:fill="auto"/>
          </w:tcPr>
          <w:p w:rsidR="00452B91" w:rsidRDefault="00796B81"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Attestation </w:t>
            </w:r>
            <w:r>
              <w:rPr>
                <w:b/>
                <w:smallCaps/>
                <w:sz w:val="40"/>
                <w:szCs w:val="40"/>
              </w:rPr>
              <w:t>pour bénéficier d’une allocation de foyer</w:t>
            </w:r>
          </w:p>
        </w:tc>
      </w:tr>
    </w:tbl>
    <w:p w:rsidR="00452B91" w:rsidRDefault="00796B81"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9298"/>
      </w:tblGrid>
      <w:tr w:rsidR="00452B91">
        <w:tc>
          <w:tcPr>
            <w:tcW w:w="1024" w:type="dxa"/>
            <w:shd w:val="clear" w:color="auto" w:fill="D0CECE"/>
          </w:tcPr>
          <w:p w:rsidR="00452B91" w:rsidRDefault="00796B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 w:rsidR="00452B91" w:rsidRDefault="00796B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 w:rsidR="00452B91" w:rsidRDefault="00452B9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 w:rsidR="00452B91" w:rsidRDefault="00452B9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</w:t>
            </w:r>
            <w:r>
              <w:rPr>
                <w:sz w:val="20"/>
                <w:szCs w:val="20"/>
              </w:rPr>
              <w:t xml:space="preserve"> administrative (définitif/temporaire/stagiaire) :</w:t>
            </w: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matricule : _  _ _ _ _  _ _ _ _</w:t>
            </w:r>
          </w:p>
        </w:tc>
      </w:tr>
      <w:tr w:rsidR="00452B91"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 xml:space="preserve">(montant annuel octroyé (100 %) qui se situe dans l’échelle de traitement développée telle qu’elle est fixée pour des prestations complètes, donc </w:t>
            </w:r>
            <w:r>
              <w:rPr>
                <w:sz w:val="16"/>
                <w:szCs w:val="16"/>
              </w:rPr>
              <w:t>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 w:rsidR="00452B91"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B91" w:rsidRDefault="00452B9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2B91" w:rsidRDefault="00452B9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2B91"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 w:rsidR="00452B91" w:rsidRDefault="00796B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 w:rsidR="00452B91" w:rsidRDefault="00796B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 w:rsidR="00452B91" w:rsidRDefault="00452B9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2B91">
        <w:tc>
          <w:tcPr>
            <w:tcW w:w="1024" w:type="dxa"/>
            <w:shd w:val="clear" w:color="auto" w:fill="auto"/>
          </w:tcPr>
          <w:p w:rsidR="00452B91" w:rsidRDefault="00796B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 w:rsidR="00452B91" w:rsidRDefault="00796B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 xml:space="preserve">(montant annuel octroyé (100 %) qui se situe dans l’échelle de traitement développée telle qu’elle est fixée pour des prestations complètes, donc sans tenir compte des allocations et indemnités, ni </w:t>
            </w:r>
            <w:r>
              <w:rPr>
                <w:sz w:val="16"/>
                <w:szCs w:val="16"/>
              </w:rPr>
              <w:t>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 w:rsidR="00452B91" w:rsidRDefault="00452B91">
      <w:pPr>
        <w:spacing w:after="0" w:line="240" w:lineRule="auto"/>
        <w:ind w:left="360"/>
        <w:rPr>
          <w:sz w:val="20"/>
          <w:szCs w:val="20"/>
        </w:rPr>
      </w:pPr>
    </w:p>
    <w:p w:rsidR="00452B91" w:rsidRDefault="00796B81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:rsidR="00452B91" w:rsidRDefault="00796B81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 w:rsidR="00452B91" w:rsidRDefault="00796B81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</w:t>
      </w:r>
      <w:r>
        <w:rPr>
          <w:sz w:val="20"/>
          <w:szCs w:val="20"/>
        </w:rPr>
        <w:t xml:space="preserve"> exacts ;</w:t>
      </w:r>
    </w:p>
    <w:p w:rsidR="00452B91" w:rsidRDefault="00796B81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 w:rsidR="00452B91" w:rsidRDefault="00452B91">
      <w:pPr>
        <w:spacing w:after="0" w:line="240" w:lineRule="auto"/>
        <w:rPr>
          <w:b/>
          <w:sz w:val="20"/>
          <w:szCs w:val="20"/>
        </w:rPr>
      </w:pPr>
    </w:p>
    <w:p w:rsidR="00452B91" w:rsidRDefault="00452B91">
      <w:pPr>
        <w:spacing w:after="0" w:line="240" w:lineRule="auto"/>
        <w:ind w:left="1080"/>
        <w:rPr>
          <w:sz w:val="20"/>
          <w:szCs w:val="20"/>
        </w:rPr>
      </w:pPr>
    </w:p>
    <w:p w:rsidR="00452B91" w:rsidRDefault="00796B81"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………………………………………………….,……………….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:rsidR="00452B91" w:rsidRDefault="00796B81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Signature du MDP </w:t>
      </w:r>
      <w:r>
        <w:rPr>
          <w:sz w:val="20"/>
          <w:szCs w:val="20"/>
        </w:rPr>
        <w:t>qui introduit la demande :  ………………………………………………………………</w:t>
      </w:r>
    </w:p>
    <w:p w:rsidR="00452B91" w:rsidRDefault="00452B91">
      <w:pPr>
        <w:rPr>
          <w:sz w:val="20"/>
          <w:szCs w:val="20"/>
        </w:rPr>
      </w:pPr>
    </w:p>
    <w:p w:rsidR="00452B91" w:rsidRDefault="00452B91">
      <w:pPr>
        <w:rPr>
          <w:sz w:val="20"/>
          <w:szCs w:val="20"/>
        </w:rPr>
      </w:pPr>
    </w:p>
    <w:p w:rsidR="00452B91" w:rsidRDefault="00452B91">
      <w:pPr>
        <w:jc w:val="center"/>
        <w:rPr>
          <w:sz w:val="20"/>
          <w:szCs w:val="20"/>
        </w:rPr>
      </w:pPr>
    </w:p>
    <w:sectPr w:rsidR="00452B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B81" w:rsidRDefault="00796B81">
      <w:pPr>
        <w:spacing w:after="0" w:line="240" w:lineRule="auto"/>
      </w:pPr>
      <w:r>
        <w:separator/>
      </w:r>
    </w:p>
  </w:endnote>
  <w:endnote w:type="continuationSeparator" w:id="0">
    <w:p w:rsidR="00796B81" w:rsidRDefault="0079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78C" w:rsidRDefault="0067378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91" w:rsidRDefault="00796B81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 w:rsidR="0067378C">
      <w:rPr>
        <w:b/>
        <w:sz w:val="20"/>
        <w:szCs w:val="20"/>
      </w:rPr>
      <w:t>Annexe 35 – ESAHR – AS 2023-2024</w:t>
    </w:r>
    <w:r>
      <w:rPr>
        <w:b/>
        <w:sz w:val="16"/>
        <w:szCs w:val="16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– </w:t>
    </w:r>
    <w:r>
      <w:rPr>
        <w:rFonts w:eastAsia="Times New Roman" w:cs="Calibri"/>
        <w:i/>
        <w:sz w:val="16"/>
        <w:szCs w:val="16"/>
        <w:lang w:val="fr-FR" w:eastAsia="fr-FR"/>
      </w:rPr>
      <w:t>A envoyer au Service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67378C" w:rsidRPr="0067378C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67378C" w:rsidRPr="0067378C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78C" w:rsidRDefault="0067378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B81" w:rsidRDefault="00796B81">
      <w:pPr>
        <w:spacing w:after="0" w:line="240" w:lineRule="auto"/>
      </w:pPr>
      <w:r>
        <w:separator/>
      </w:r>
    </w:p>
  </w:footnote>
  <w:footnote w:type="continuationSeparator" w:id="0">
    <w:p w:rsidR="00796B81" w:rsidRDefault="0079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78C" w:rsidRDefault="0067378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91" w:rsidRDefault="00452B91">
    <w:pPr>
      <w:pStyle w:val="En-tte"/>
    </w:pPr>
  </w:p>
  <w:p w:rsidR="00452B91" w:rsidRDefault="00452B91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78C" w:rsidRDefault="006737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B91"/>
    <w:rsid w:val="00452B91"/>
    <w:rsid w:val="0067378C"/>
    <w:rsid w:val="0079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B45AF90-F8B8-417C-8FEC-24086332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88587-4F11-400D-822B-6DD2BD9F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2019-04-17T11:47:00Z</cp:lastPrinted>
  <dcterms:created xsi:type="dcterms:W3CDTF">2023-07-07T14:38:00Z</dcterms:created>
  <dcterms:modified xsi:type="dcterms:W3CDTF">2023-07-07T14:38:00Z</dcterms:modified>
</cp:coreProperties>
</file>